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Ograniczenie podaży drewna może zmniejszyć produkcję pelletu aż o 450 tys. ton rocznie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cen pelletu obserwowany w ostatnich miesiącach nie jest wyłącznie efektem sezonowego popytu. Jak wskazuje Koalicja na Rzecz Polskiego Drewna, kluczowym czynnikiem wpływającym na rynek jest dostępność surowca drzewnego oraz stabilność jego dostaw.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cen pelletu obserwowany w ostatnich miesiącach nie jest wyłącznie efektem sezonowego popytu. Jak wskazuje Koalicja na Rzecz Polskiego Drewna, kluczowym czynnikiem wpływającym na rynek jest dostępność surowca drzewnego oraz stabilność jego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Pellet produkowany jest głównie z trocin i innych produktów ubocznych przetwórstwa drewna. Oznacza to, że każda zmiana w podaży surowca drzewnego bezpośrednio przekłada się na możliwości produkcyjne sektora pelletowego. Jeszcze niedawno podaż drewna w Polsce wynosiła ok. 40 mln m³ rocznie. Jeśli zrealizowany zostanie plan na 2026 rok, wolumen ten może być niższy o ok. 3 mln m³.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założeniu, że ok. 30% przetartego drewna stanowią trociny i frakcje wykorzystywane do produkcji pelletu, spadek podaży o 3 mln m³ oznacza ok. 900 tys. m³ mniej surowca dla producentów pelletu. To przekłada się na ok. 450 tys. ton gotowego paliwa mniej na rynku. Skala ta może mieć istotny wpływ na dostępność pelletu i poziom cen dla gospodarstw domowych.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podaż drewna oddziałuje kilka czynników, w tym rosnące koszty energii i transportu oraz zwiększony popyt na biomasę w energetyce. Istotnym elementem jest również wprowadzone w 2024 r. moratorium na pozyskanie drewna na części obszarów leśnych, które ograniczyło ilość surowca trafiającego na rynek. Jego skutki odczuwają przedsiębiorstwa w całym łańcuchu wartości – od tartaków po producentów pelletu.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Koalicja na Rzecz Polskiego Drewna od lat ostrzega, że ograniczenia w pozyskiwaniu drewna i brak stabilnej polityki surowcowej doprowadzą do destabilizacji rynku oraz problemów wykraczających poza branżę drzewną. Dziś, gdy kwestia bezpieczeństwa cieplnego polskich domów stała się tematem ogólnopolskim i międzynarodowym, widać wyraźnie, że nie chodzi już o wyzwania sektora, lecz o realny kryzys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Michniuk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Wiceprezes Ogólnopolskiej Izby Gospodarczej Producentów Mebli</w:t>
      </w:r>
      <w:r>
        <w:rPr>
          <w:rFonts w:ascii="calibri" w:hAnsi="calibri" w:eastAsia="calibri" w:cs="calibri"/>
          <w:sz w:val="24"/>
          <w:szCs w:val="24"/>
        </w:rPr>
        <w:t xml:space="preserve">, która koordynuje prace Koalicji na Rzecz Polskiego Drewna.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Koalicja podkreśla, że w warunkach postępujących zmian klimatycznych niezbędne jest aktywne i odpowiedzialne gospodarowanie zasobami leśnymi. Utrzymanie zdrowotności lasów wymaga ich odmładzania oraz przebudowy struktury wiekowej drzewostanów, tak aby zapewnić ich odporność i zdolność do długoterminowego wiązania węgla.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organizacji konieczna jest rzeczowa debata nad kształtem polityki surowcowej państwa, która z jednej strony będzie chronić najcenniejsze obszary przyrodnicze, a z drugiej zagwarantuje stabilność dostaw drewna dla przemysłu i sektora energetycznego. Stabilny rynek surowca drzewnego pozostaje kluczowy dla konkurencyjności branży oraz bezpieczeństwa energetycznego gospodarstw domowych.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Koalicji na Rzecz Polskiego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Koalicja na Rzecz Polskiego Drewna to inicjatywa stowarzyszeń i firm reprezentujących przemysł: meblarski, płytowy, papierniczy i tartaczny. Promujemy drewno jako materiał najbardziej przyjazny człowiekowi, naturalny, odnawialny, podlegający recyklingowi. Przeciwdziałamy spalaniu drewna przez energetykę zawodową. Dążymy do wprowadzenia klasyfikacji odpadów drzewnych.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Koalicja na Rzecz Polskiego Drewna w liczbach: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ok. 5% polskiego PKB (cały przemysł drzewny ok. 6% polskiego PKB),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ok. 350 000 osób bezpośrednio zatrudnionych w firmach (cały przemysł drzewny ok. 450 000 osób zatrudnionych </w:t>
      </w:r>
    </w:p>
    <w:p>
      <w:r>
        <w:rPr>
          <w:rFonts w:ascii="calibri" w:hAnsi="calibri" w:eastAsia="calibri" w:cs="calibri"/>
          <w:sz w:val="24"/>
          <w:szCs w:val="24"/>
        </w:rPr>
        <w:t xml:space="preserve"> w firmach),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eksporter i 6 producent mebli na świecie,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miejsce w Europie i 7 miejsce na świecie pod względem produkcji płyt drewnopochodnych,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- 7 producent i 8 eksporter Europie w branży papierniczej,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 eksporter w Europie w zakresie podłóg,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- 2 miejsce w Europie w zakresie eksportu jako branża drzewna ogółem,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zakupy drewna w lasach państwowych przez podmioty reprezentowane przez Koalicję na Rzecz Polskiego Drewna - ok. 12 mln m3.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2026-06-16T14:01:38+02:00</dcterms:created>
  <dcterms:modified xsi:type="dcterms:W3CDTF">2026-06-16T14:01:38+02:00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